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9C3" w:rsidRDefault="008349C3">
      <w:bookmarkStart w:id="0" w:name="_GoBack"/>
      <w:bookmarkEnd w:id="0"/>
    </w:p>
    <w:p w:rsidR="00B25717" w:rsidRDefault="00B25717"/>
    <w:p w:rsidR="00B25717" w:rsidRDefault="00B25717"/>
    <w:p w:rsidR="00B25717" w:rsidRPr="00C77F8F" w:rsidRDefault="00B25717" w:rsidP="00B25717">
      <w:pPr>
        <w:shd w:val="clear" w:color="auto" w:fill="D9D9D9"/>
        <w:tabs>
          <w:tab w:val="left" w:pos="709"/>
        </w:tabs>
        <w:spacing w:after="0" w:line="240" w:lineRule="auto"/>
        <w:jc w:val="both"/>
        <w:rPr>
          <w:rFonts w:ascii="Calibri" w:eastAsia="Times New Roman" w:hAnsi="Calibri" w:cs="Calibri"/>
          <w:b/>
          <w:bCs/>
          <w:sz w:val="23"/>
          <w:szCs w:val="23"/>
          <w:lang w:eastAsia="nb-NO"/>
        </w:rPr>
      </w:pPr>
      <w:r w:rsidRPr="00C77F8F">
        <w:rPr>
          <w:rFonts w:ascii="Calibri" w:eastAsia="Times New Roman" w:hAnsi="Calibri" w:cs="Calibri"/>
          <w:b/>
          <w:bCs/>
          <w:sz w:val="23"/>
          <w:szCs w:val="23"/>
          <w:lang w:eastAsia="nb-NO"/>
        </w:rPr>
        <w:t>FORMÅL:</w:t>
      </w:r>
    </w:p>
    <w:p w:rsidR="00B25717" w:rsidRPr="00C77F8F" w:rsidRDefault="00B25717" w:rsidP="00B25717">
      <w:pPr>
        <w:tabs>
          <w:tab w:val="left" w:pos="709"/>
        </w:tabs>
        <w:spacing w:after="0" w:line="240" w:lineRule="auto"/>
        <w:jc w:val="both"/>
        <w:rPr>
          <w:rFonts w:ascii="Calibri" w:eastAsia="Times New Roman" w:hAnsi="Calibri" w:cs="Calibri"/>
          <w:color w:val="000000"/>
          <w:sz w:val="23"/>
          <w:szCs w:val="23"/>
          <w:lang w:eastAsia="nb-NO"/>
        </w:rPr>
      </w:pPr>
      <w:r w:rsidRPr="00C77F8F">
        <w:rPr>
          <w:rFonts w:ascii="Calibri" w:eastAsia="Times New Roman" w:hAnsi="Calibri" w:cs="Calibri"/>
          <w:color w:val="000000"/>
          <w:sz w:val="23"/>
          <w:szCs w:val="23"/>
          <w:lang w:eastAsia="nb-NO"/>
        </w:rPr>
        <w:t xml:space="preserve">Rutinen skal sikre at planlagt områdebrenning vert varsla brannvesenet og gjennomført forsvarleg. </w:t>
      </w:r>
    </w:p>
    <w:p w:rsidR="00B25717" w:rsidRPr="00C77F8F" w:rsidRDefault="00B25717" w:rsidP="00B25717">
      <w:pPr>
        <w:tabs>
          <w:tab w:val="left" w:pos="709"/>
        </w:tabs>
        <w:spacing w:after="0" w:line="240" w:lineRule="auto"/>
        <w:jc w:val="both"/>
        <w:rPr>
          <w:rFonts w:ascii="Calibri" w:eastAsia="Times New Roman" w:hAnsi="Calibri" w:cs="Calibri"/>
          <w:bCs/>
          <w:color w:val="000000"/>
          <w:sz w:val="23"/>
          <w:szCs w:val="23"/>
          <w:lang w:eastAsia="nb-NO"/>
        </w:rPr>
      </w:pPr>
    </w:p>
    <w:p w:rsidR="00B25717" w:rsidRPr="00C77F8F" w:rsidRDefault="00B25717" w:rsidP="00B25717">
      <w:pPr>
        <w:shd w:val="clear" w:color="auto" w:fill="D9D9D9"/>
        <w:tabs>
          <w:tab w:val="left" w:pos="709"/>
        </w:tabs>
        <w:spacing w:after="0" w:line="240" w:lineRule="auto"/>
        <w:jc w:val="both"/>
        <w:rPr>
          <w:rFonts w:ascii="Calibri" w:eastAsia="Times New Roman" w:hAnsi="Calibri" w:cs="Calibri"/>
          <w:b/>
          <w:bCs/>
          <w:color w:val="000000"/>
          <w:sz w:val="23"/>
          <w:szCs w:val="23"/>
          <w:lang w:eastAsia="nb-NO"/>
        </w:rPr>
      </w:pPr>
      <w:r w:rsidRPr="00C77F8F">
        <w:rPr>
          <w:rFonts w:ascii="Calibri" w:eastAsia="Times New Roman" w:hAnsi="Calibri" w:cs="Calibri"/>
          <w:b/>
          <w:bCs/>
          <w:color w:val="000000"/>
          <w:sz w:val="23"/>
          <w:szCs w:val="23"/>
          <w:lang w:eastAsia="nb-NO"/>
        </w:rPr>
        <w:t>OMFANG:</w:t>
      </w:r>
    </w:p>
    <w:p w:rsidR="00B25717" w:rsidRPr="00C77F8F" w:rsidRDefault="00B25717" w:rsidP="00B25717">
      <w:pPr>
        <w:shd w:val="clear" w:color="auto" w:fill="FFFFFF"/>
        <w:spacing w:after="120" w:line="240" w:lineRule="auto"/>
        <w:rPr>
          <w:rFonts w:ascii="Calibri" w:eastAsia="Times New Roman" w:hAnsi="Calibri" w:cs="Calibri"/>
          <w:color w:val="000000"/>
          <w:sz w:val="23"/>
          <w:szCs w:val="23"/>
          <w:lang w:eastAsia="nb-NO"/>
        </w:rPr>
      </w:pPr>
      <w:proofErr w:type="spellStart"/>
      <w:r w:rsidRPr="00C77F8F">
        <w:rPr>
          <w:rFonts w:ascii="Calibri" w:eastAsia="Times New Roman" w:hAnsi="Calibri" w:cs="Calibri"/>
          <w:color w:val="000000"/>
          <w:sz w:val="23"/>
          <w:szCs w:val="23"/>
          <w:lang w:eastAsia="nb-NO"/>
        </w:rPr>
        <w:t>Aktsomhetskravet</w:t>
      </w:r>
      <w:proofErr w:type="spellEnd"/>
      <w:r w:rsidRPr="00C77F8F">
        <w:rPr>
          <w:rFonts w:ascii="Calibri" w:eastAsia="Times New Roman" w:hAnsi="Calibri" w:cs="Calibri"/>
          <w:color w:val="000000"/>
          <w:sz w:val="23"/>
          <w:szCs w:val="23"/>
          <w:lang w:eastAsia="nb-NO"/>
        </w:rPr>
        <w:t xml:space="preserve"> i </w:t>
      </w:r>
      <w:proofErr w:type="spellStart"/>
      <w:r w:rsidRPr="00C77F8F">
        <w:rPr>
          <w:rFonts w:ascii="Calibri" w:eastAsia="Times New Roman" w:hAnsi="Calibri" w:cs="Calibri"/>
          <w:color w:val="000000"/>
          <w:sz w:val="23"/>
          <w:szCs w:val="23"/>
          <w:lang w:eastAsia="nb-NO"/>
        </w:rPr>
        <w:t>førebyggjandeforskrift</w:t>
      </w:r>
      <w:proofErr w:type="spellEnd"/>
      <w:r w:rsidRPr="00C77F8F">
        <w:rPr>
          <w:rFonts w:ascii="Calibri" w:eastAsia="Times New Roman" w:hAnsi="Calibri" w:cs="Calibri"/>
          <w:color w:val="000000"/>
          <w:sz w:val="23"/>
          <w:szCs w:val="23"/>
          <w:lang w:eastAsia="nb-NO"/>
        </w:rPr>
        <w:t xml:space="preserve"> </w:t>
      </w:r>
      <w:proofErr w:type="spellStart"/>
      <w:r w:rsidRPr="00C77F8F">
        <w:rPr>
          <w:rFonts w:ascii="Calibri" w:eastAsia="Times New Roman" w:hAnsi="Calibri" w:cs="Calibri"/>
          <w:color w:val="000000"/>
          <w:sz w:val="23"/>
          <w:szCs w:val="23"/>
          <w:lang w:eastAsia="nb-NO"/>
        </w:rPr>
        <w:t>sier</w:t>
      </w:r>
      <w:proofErr w:type="spellEnd"/>
      <w:r w:rsidRPr="00C77F8F">
        <w:rPr>
          <w:rFonts w:ascii="Calibri" w:eastAsia="Times New Roman" w:hAnsi="Calibri" w:cs="Calibri"/>
          <w:color w:val="000000"/>
          <w:sz w:val="23"/>
          <w:szCs w:val="23"/>
          <w:lang w:eastAsia="nb-NO"/>
        </w:rPr>
        <w:t xml:space="preserve">:  </w:t>
      </w:r>
    </w:p>
    <w:p w:rsidR="00B25717" w:rsidRPr="000B1A85" w:rsidRDefault="000B1A85" w:rsidP="00B25717">
      <w:pPr>
        <w:shd w:val="clear" w:color="auto" w:fill="FFFFFF"/>
        <w:spacing w:after="120" w:line="240" w:lineRule="auto"/>
        <w:rPr>
          <w:rFonts w:ascii="Calibri" w:eastAsia="Times New Roman" w:hAnsi="Calibri" w:cs="Calibri"/>
          <w:color w:val="000000"/>
          <w:sz w:val="23"/>
          <w:szCs w:val="23"/>
          <w:lang w:val="nb-NO" w:eastAsia="nb-NO"/>
        </w:rPr>
      </w:pPr>
      <w:proofErr w:type="spellStart"/>
      <w:r>
        <w:rPr>
          <w:rFonts w:ascii="Calibri" w:eastAsia="Times New Roman" w:hAnsi="Calibri" w:cs="Calibri"/>
          <w:i/>
          <w:color w:val="000000"/>
          <w:sz w:val="23"/>
          <w:szCs w:val="23"/>
          <w:lang w:val="nb-NO" w:eastAsia="nb-NO"/>
        </w:rPr>
        <w:t>Einkvar</w:t>
      </w:r>
      <w:proofErr w:type="spellEnd"/>
      <w:r>
        <w:rPr>
          <w:rFonts w:ascii="Calibri" w:eastAsia="Times New Roman" w:hAnsi="Calibri" w:cs="Calibri"/>
          <w:i/>
          <w:color w:val="000000"/>
          <w:sz w:val="23"/>
          <w:szCs w:val="23"/>
          <w:lang w:val="nb-NO" w:eastAsia="nb-NO"/>
        </w:rPr>
        <w:t xml:space="preserve"> </w:t>
      </w:r>
      <w:proofErr w:type="spellStart"/>
      <w:r>
        <w:rPr>
          <w:rFonts w:ascii="Calibri" w:eastAsia="Times New Roman" w:hAnsi="Calibri" w:cs="Calibri"/>
          <w:i/>
          <w:color w:val="000000"/>
          <w:sz w:val="23"/>
          <w:szCs w:val="23"/>
          <w:lang w:val="nb-NO" w:eastAsia="nb-NO"/>
        </w:rPr>
        <w:t>pliktar</w:t>
      </w:r>
      <w:proofErr w:type="spellEnd"/>
      <w:r>
        <w:rPr>
          <w:rFonts w:ascii="Calibri" w:eastAsia="Times New Roman" w:hAnsi="Calibri" w:cs="Calibri"/>
          <w:i/>
          <w:color w:val="000000"/>
          <w:sz w:val="23"/>
          <w:szCs w:val="23"/>
          <w:lang w:val="nb-NO" w:eastAsia="nb-NO"/>
        </w:rPr>
        <w:t xml:space="preserve"> å vise </w:t>
      </w:r>
      <w:proofErr w:type="spellStart"/>
      <w:r>
        <w:rPr>
          <w:rFonts w:ascii="Calibri" w:eastAsia="Times New Roman" w:hAnsi="Calibri" w:cs="Calibri"/>
          <w:i/>
          <w:color w:val="000000"/>
          <w:sz w:val="23"/>
          <w:szCs w:val="23"/>
          <w:lang w:val="nb-NO" w:eastAsia="nb-NO"/>
        </w:rPr>
        <w:t>aktsemnd</w:t>
      </w:r>
      <w:proofErr w:type="spellEnd"/>
      <w:r>
        <w:rPr>
          <w:rFonts w:ascii="Calibri" w:eastAsia="Times New Roman" w:hAnsi="Calibri" w:cs="Calibri"/>
          <w:i/>
          <w:color w:val="000000"/>
          <w:sz w:val="23"/>
          <w:szCs w:val="23"/>
          <w:lang w:val="nb-NO" w:eastAsia="nb-NO"/>
        </w:rPr>
        <w:t xml:space="preserve"> </w:t>
      </w:r>
      <w:r w:rsidR="00B25717" w:rsidRPr="000B1A85">
        <w:rPr>
          <w:rFonts w:ascii="Calibri" w:eastAsia="Times New Roman" w:hAnsi="Calibri" w:cs="Calibri"/>
          <w:i/>
          <w:color w:val="000000"/>
          <w:sz w:val="23"/>
          <w:szCs w:val="23"/>
          <w:lang w:val="nb-NO" w:eastAsia="nb-NO"/>
        </w:rPr>
        <w:t xml:space="preserve"> ved gjennom</w:t>
      </w:r>
      <w:r>
        <w:rPr>
          <w:rFonts w:ascii="Calibri" w:eastAsia="Times New Roman" w:hAnsi="Calibri" w:cs="Calibri"/>
          <w:i/>
          <w:color w:val="000000"/>
          <w:sz w:val="23"/>
          <w:szCs w:val="23"/>
          <w:lang w:val="nb-NO" w:eastAsia="nb-NO"/>
        </w:rPr>
        <w:t>føring av aktivitet som kan føra</w:t>
      </w:r>
      <w:r w:rsidR="00B25717" w:rsidRPr="000B1A85">
        <w:rPr>
          <w:rFonts w:ascii="Calibri" w:eastAsia="Times New Roman" w:hAnsi="Calibri" w:cs="Calibri"/>
          <w:i/>
          <w:color w:val="000000"/>
          <w:sz w:val="23"/>
          <w:szCs w:val="23"/>
          <w:lang w:val="nb-NO" w:eastAsia="nb-NO"/>
        </w:rPr>
        <w:t xml:space="preserve"> til brann</w:t>
      </w:r>
      <w:r w:rsidR="00B25717" w:rsidRPr="000B1A85">
        <w:rPr>
          <w:rFonts w:ascii="Calibri" w:eastAsia="Times New Roman" w:hAnsi="Calibri" w:cs="Calibri"/>
          <w:color w:val="000000"/>
          <w:sz w:val="23"/>
          <w:szCs w:val="23"/>
          <w:lang w:val="nb-NO" w:eastAsia="nb-NO"/>
        </w:rPr>
        <w:t>.</w:t>
      </w:r>
    </w:p>
    <w:p w:rsidR="00B25717" w:rsidRPr="00B25717" w:rsidRDefault="00B25717" w:rsidP="00B25717">
      <w:pPr>
        <w:shd w:val="clear" w:color="auto" w:fill="FFFFFF"/>
        <w:spacing w:after="120" w:line="240" w:lineRule="auto"/>
        <w:rPr>
          <w:rFonts w:ascii="Calibri" w:eastAsia="Times New Roman" w:hAnsi="Calibri" w:cs="Calibri"/>
          <w:i/>
          <w:color w:val="000000"/>
          <w:sz w:val="23"/>
          <w:szCs w:val="23"/>
          <w:lang w:val="nb-NO" w:eastAsia="nb-NO"/>
        </w:rPr>
      </w:pPr>
      <w:r w:rsidRPr="00B25717">
        <w:rPr>
          <w:rFonts w:ascii="Calibri" w:eastAsia="Times New Roman" w:hAnsi="Calibri" w:cs="Calibri"/>
          <w:i/>
          <w:color w:val="000000"/>
          <w:sz w:val="23"/>
          <w:szCs w:val="23"/>
          <w:lang w:val="nb-NO" w:eastAsia="nb-NO"/>
        </w:rPr>
        <w:t>Det er forbudt å gjøre opp ild eller behandle brannfarlige gjenstander utendørs under slike forhold eller på en slik måte at det kan føre til brann. Oppgjort ild må ikke forlates før den er fullstendig slokket.</w:t>
      </w:r>
    </w:p>
    <w:p w:rsidR="00B25717" w:rsidRPr="00B25717" w:rsidRDefault="00B25717" w:rsidP="00B25717">
      <w:pPr>
        <w:tabs>
          <w:tab w:val="left" w:pos="709"/>
        </w:tabs>
        <w:spacing w:after="120" w:line="240" w:lineRule="auto"/>
        <w:jc w:val="both"/>
        <w:rPr>
          <w:rFonts w:ascii="Calibri" w:eastAsia="Times New Roman" w:hAnsi="Calibri" w:cs="Calibri"/>
          <w:i/>
          <w:color w:val="000000"/>
          <w:sz w:val="23"/>
          <w:szCs w:val="23"/>
          <w:lang w:val="nb-NO" w:eastAsia="nb-NO"/>
        </w:rPr>
      </w:pPr>
      <w:r w:rsidRPr="00B25717">
        <w:rPr>
          <w:rFonts w:ascii="Calibri" w:eastAsia="Times New Roman" w:hAnsi="Calibri" w:cs="Calibri"/>
          <w:i/>
          <w:color w:val="000000"/>
          <w:sz w:val="23"/>
          <w:szCs w:val="23"/>
          <w:lang w:val="nb-NO" w:eastAsia="nb-NO"/>
        </w:rPr>
        <w:t>Det er i tidsrommet 15. april til 15. september forbudt å gjøre opp ild i eller i nærheten av skog og annen utmark uten tillatelse fra kommunen. Kommunestyret selv kan gjennom lokal forskrift fravike dette forbudet dersom lokale forhold tilsier det. Kommunene i vår region har (eller er i ferd med) å vedta slike lokale forskrifter som blant annet omhandler flate-/lyng- og bråtebrenning (se definisjoner nedenfor).</w:t>
      </w:r>
    </w:p>
    <w:p w:rsidR="00B25717" w:rsidRPr="00B25717" w:rsidRDefault="00B25717" w:rsidP="00B25717">
      <w:pPr>
        <w:tabs>
          <w:tab w:val="left" w:pos="709"/>
        </w:tabs>
        <w:spacing w:after="0" w:line="240" w:lineRule="auto"/>
        <w:jc w:val="both"/>
        <w:rPr>
          <w:rFonts w:ascii="Calibri" w:eastAsia="Times New Roman" w:hAnsi="Calibri" w:cs="Calibri"/>
          <w:bCs/>
          <w:color w:val="000000"/>
          <w:sz w:val="23"/>
          <w:szCs w:val="23"/>
          <w:lang w:val="nb-NO" w:eastAsia="nb-NO"/>
        </w:rPr>
      </w:pPr>
    </w:p>
    <w:p w:rsidR="00B25717" w:rsidRPr="00B25717" w:rsidRDefault="00B25717" w:rsidP="00B25717">
      <w:pPr>
        <w:shd w:val="clear" w:color="auto" w:fill="D9D9D9"/>
        <w:tabs>
          <w:tab w:val="left" w:pos="709"/>
        </w:tabs>
        <w:spacing w:after="0" w:line="240" w:lineRule="auto"/>
        <w:jc w:val="both"/>
        <w:rPr>
          <w:rFonts w:ascii="Calibri" w:eastAsia="Times New Roman" w:hAnsi="Calibri" w:cs="Calibri"/>
          <w:b/>
          <w:bCs/>
          <w:color w:val="000000"/>
          <w:sz w:val="23"/>
          <w:szCs w:val="23"/>
          <w:lang w:val="nb-NO" w:eastAsia="nb-NO"/>
        </w:rPr>
      </w:pPr>
      <w:r w:rsidRPr="00B25717">
        <w:rPr>
          <w:rFonts w:ascii="Calibri" w:eastAsia="Times New Roman" w:hAnsi="Calibri" w:cs="Calibri"/>
          <w:b/>
          <w:bCs/>
          <w:color w:val="000000"/>
          <w:sz w:val="23"/>
          <w:szCs w:val="23"/>
          <w:lang w:val="nb-NO" w:eastAsia="nb-NO"/>
        </w:rPr>
        <w:t>GJENNOMFØRING:</w:t>
      </w:r>
    </w:p>
    <w:p w:rsidR="00B25717" w:rsidRPr="00B25717" w:rsidRDefault="00B25717" w:rsidP="00B25717">
      <w:pPr>
        <w:numPr>
          <w:ilvl w:val="0"/>
          <w:numId w:val="1"/>
        </w:numPr>
        <w:shd w:val="clear" w:color="auto" w:fill="FFFFFF"/>
        <w:tabs>
          <w:tab w:val="left" w:pos="709"/>
        </w:tabs>
        <w:spacing w:before="120" w:after="0" w:line="240" w:lineRule="auto"/>
        <w:jc w:val="both"/>
        <w:rPr>
          <w:rFonts w:ascii="Calibri" w:eastAsia="Times New Roman" w:hAnsi="Calibri" w:cs="Calibri"/>
          <w:b/>
          <w:bCs/>
          <w:color w:val="000000"/>
          <w:sz w:val="23"/>
          <w:szCs w:val="23"/>
          <w:lang w:val="nb-NO" w:eastAsia="nb-NO"/>
        </w:rPr>
      </w:pPr>
      <w:r w:rsidRPr="00B25717">
        <w:rPr>
          <w:rFonts w:ascii="Calibri" w:eastAsia="Times New Roman" w:hAnsi="Calibri" w:cs="Calibri"/>
          <w:b/>
          <w:bCs/>
          <w:color w:val="000000"/>
          <w:sz w:val="23"/>
          <w:szCs w:val="23"/>
          <w:lang w:val="nb-NO" w:eastAsia="nb-NO"/>
        </w:rPr>
        <w:t>VARSLING</w:t>
      </w:r>
    </w:p>
    <w:p w:rsidR="00B25717" w:rsidRPr="00B25717" w:rsidRDefault="00B25717" w:rsidP="00B25717">
      <w:pPr>
        <w:shd w:val="clear" w:color="auto" w:fill="FFFFFF"/>
        <w:tabs>
          <w:tab w:val="left" w:pos="709"/>
        </w:tabs>
        <w:spacing w:after="0" w:line="240" w:lineRule="auto"/>
        <w:jc w:val="both"/>
        <w:rPr>
          <w:rFonts w:ascii="Calibri" w:eastAsia="Times New Roman" w:hAnsi="Calibri" w:cs="Calibri"/>
          <w:bCs/>
          <w:color w:val="000000"/>
          <w:sz w:val="23"/>
          <w:szCs w:val="23"/>
          <w:lang w:val="nb-NO" w:eastAsia="nb-NO"/>
        </w:rPr>
      </w:pPr>
      <w:r w:rsidRPr="00B25717">
        <w:rPr>
          <w:rFonts w:ascii="Calibri" w:eastAsia="Times New Roman" w:hAnsi="Calibri" w:cs="Calibri"/>
          <w:bCs/>
          <w:color w:val="000000"/>
          <w:sz w:val="23"/>
          <w:szCs w:val="23"/>
          <w:lang w:val="nb-NO" w:eastAsia="nb-NO"/>
        </w:rPr>
        <w:t>Plan</w:t>
      </w:r>
      <w:r>
        <w:rPr>
          <w:rFonts w:ascii="Calibri" w:eastAsia="Times New Roman" w:hAnsi="Calibri" w:cs="Calibri"/>
          <w:bCs/>
          <w:color w:val="000000"/>
          <w:sz w:val="23"/>
          <w:szCs w:val="23"/>
          <w:lang w:val="nb-NO" w:eastAsia="nb-NO"/>
        </w:rPr>
        <w:t>lagt områdebrenning skal varslas minimum 4 veker</w:t>
      </w:r>
      <w:r w:rsidRPr="00B25717">
        <w:rPr>
          <w:rFonts w:ascii="Calibri" w:eastAsia="Times New Roman" w:hAnsi="Calibri" w:cs="Calibri"/>
          <w:bCs/>
          <w:color w:val="000000"/>
          <w:sz w:val="23"/>
          <w:szCs w:val="23"/>
          <w:lang w:val="nb-NO" w:eastAsia="nb-NO"/>
        </w:rPr>
        <w:t xml:space="preserve"> før brenning skal skje. Varsel skal sendes det lokale brannvesenet:</w:t>
      </w:r>
    </w:p>
    <w:p w:rsidR="00B25717" w:rsidRPr="00B25717" w:rsidRDefault="00B25717" w:rsidP="00B25717">
      <w:pPr>
        <w:shd w:val="clear" w:color="auto" w:fill="FFFFFF"/>
        <w:tabs>
          <w:tab w:val="left" w:pos="709"/>
        </w:tabs>
        <w:spacing w:before="120" w:after="0" w:line="240" w:lineRule="auto"/>
        <w:jc w:val="both"/>
        <w:rPr>
          <w:rFonts w:ascii="Calibri" w:eastAsia="Times New Roman" w:hAnsi="Calibri" w:cs="Calibri"/>
          <w:bCs/>
          <w:color w:val="0000FF"/>
          <w:sz w:val="23"/>
          <w:szCs w:val="23"/>
          <w:lang w:val="nb-NO" w:eastAsia="nb-NO"/>
        </w:rPr>
      </w:pPr>
      <w:r>
        <w:rPr>
          <w:rFonts w:ascii="Calibri" w:eastAsia="Times New Roman" w:hAnsi="Calibri" w:cs="Calibri"/>
          <w:bCs/>
          <w:color w:val="000000"/>
          <w:sz w:val="23"/>
          <w:szCs w:val="23"/>
          <w:lang w:val="nb-NO" w:eastAsia="nb-NO"/>
        </w:rPr>
        <w:t xml:space="preserve">Tysnes brann og redning v/ brannsjefen. </w:t>
      </w:r>
      <w:r>
        <w:rPr>
          <w:rFonts w:ascii="Calibri" w:eastAsia="Times New Roman" w:hAnsi="Calibri" w:cs="Calibri"/>
          <w:bCs/>
          <w:color w:val="0000FF"/>
          <w:sz w:val="23"/>
          <w:szCs w:val="23"/>
          <w:u w:val="single"/>
          <w:lang w:val="nb-NO" w:eastAsia="nb-NO"/>
        </w:rPr>
        <w:t xml:space="preserve">Torfinn.kongsvik@tysnes.kommune.no </w:t>
      </w:r>
      <w:r w:rsidRPr="00B25717">
        <w:rPr>
          <w:rFonts w:ascii="Calibri" w:eastAsia="Times New Roman" w:hAnsi="Calibri" w:cs="Calibri"/>
          <w:bCs/>
          <w:color w:val="0000FF"/>
          <w:sz w:val="23"/>
          <w:szCs w:val="23"/>
          <w:u w:val="single"/>
          <w:lang w:val="nb-NO" w:eastAsia="nb-NO"/>
        </w:rPr>
        <w:t xml:space="preserve"> </w:t>
      </w:r>
    </w:p>
    <w:p w:rsidR="00B25717" w:rsidRPr="00B25717" w:rsidRDefault="00B25717" w:rsidP="00B25717">
      <w:pPr>
        <w:shd w:val="clear" w:color="auto" w:fill="FFFFFF"/>
        <w:tabs>
          <w:tab w:val="left" w:pos="709"/>
        </w:tabs>
        <w:spacing w:after="120" w:line="240" w:lineRule="auto"/>
        <w:jc w:val="both"/>
        <w:rPr>
          <w:rFonts w:ascii="Calibri" w:eastAsia="Times New Roman" w:hAnsi="Calibri" w:cs="Calibri"/>
          <w:bCs/>
          <w:color w:val="000000"/>
          <w:sz w:val="23"/>
          <w:szCs w:val="23"/>
          <w:lang w:val="nb-NO" w:eastAsia="nb-NO"/>
        </w:rPr>
      </w:pPr>
      <w:r w:rsidRPr="00B25717">
        <w:rPr>
          <w:rFonts w:ascii="Calibri" w:eastAsia="Times New Roman" w:hAnsi="Calibri" w:cs="Calibri"/>
          <w:bCs/>
          <w:color w:val="000000"/>
          <w:sz w:val="23"/>
          <w:szCs w:val="23"/>
          <w:lang w:val="nb-NO" w:eastAsia="nb-NO"/>
        </w:rPr>
        <w:tab/>
      </w:r>
      <w:r w:rsidRPr="00B25717">
        <w:rPr>
          <w:rFonts w:ascii="Calibri" w:eastAsia="Times New Roman" w:hAnsi="Calibri" w:cs="Calibri"/>
          <w:bCs/>
          <w:color w:val="000000"/>
          <w:sz w:val="23"/>
          <w:szCs w:val="23"/>
          <w:lang w:val="nb-NO" w:eastAsia="nb-NO"/>
        </w:rPr>
        <w:tab/>
      </w:r>
      <w:r w:rsidRPr="00B25717">
        <w:rPr>
          <w:rFonts w:ascii="Calibri" w:eastAsia="Times New Roman" w:hAnsi="Calibri" w:cs="Calibri"/>
          <w:bCs/>
          <w:color w:val="0000FF"/>
          <w:sz w:val="23"/>
          <w:szCs w:val="23"/>
          <w:lang w:val="nb-NO" w:eastAsia="nb-NO"/>
        </w:rPr>
        <w:t xml:space="preserve"> </w:t>
      </w:r>
    </w:p>
    <w:p w:rsidR="00B25717" w:rsidRPr="00B25717" w:rsidRDefault="00B25717" w:rsidP="00B25717">
      <w:pPr>
        <w:shd w:val="clear" w:color="auto" w:fill="FFFFFF"/>
        <w:tabs>
          <w:tab w:val="left" w:pos="709"/>
        </w:tabs>
        <w:spacing w:after="120" w:line="240" w:lineRule="auto"/>
        <w:jc w:val="both"/>
        <w:rPr>
          <w:rFonts w:ascii="Calibri" w:eastAsia="Times New Roman" w:hAnsi="Calibri" w:cs="Calibri"/>
          <w:bCs/>
          <w:color w:val="000000"/>
          <w:sz w:val="23"/>
          <w:szCs w:val="23"/>
          <w:lang w:val="nb-NO" w:eastAsia="nb-NO"/>
        </w:rPr>
      </w:pPr>
      <w:r>
        <w:rPr>
          <w:rFonts w:ascii="Calibri" w:eastAsia="Times New Roman" w:hAnsi="Calibri" w:cs="Calibri"/>
          <w:bCs/>
          <w:color w:val="000000"/>
          <w:sz w:val="23"/>
          <w:szCs w:val="23"/>
          <w:lang w:val="nb-NO" w:eastAsia="nb-NO"/>
        </w:rPr>
        <w:t xml:space="preserve">Videre må befolkningen varslas ut </w:t>
      </w:r>
      <w:proofErr w:type="spellStart"/>
      <w:r>
        <w:rPr>
          <w:rFonts w:ascii="Calibri" w:eastAsia="Times New Roman" w:hAnsi="Calibri" w:cs="Calibri"/>
          <w:bCs/>
          <w:color w:val="000000"/>
          <w:sz w:val="23"/>
          <w:szCs w:val="23"/>
          <w:lang w:val="nb-NO" w:eastAsia="nb-NO"/>
        </w:rPr>
        <w:t>frå</w:t>
      </w:r>
      <w:proofErr w:type="spellEnd"/>
      <w:r w:rsidRPr="00B25717">
        <w:rPr>
          <w:rFonts w:ascii="Calibri" w:eastAsia="Times New Roman" w:hAnsi="Calibri" w:cs="Calibri"/>
          <w:bCs/>
          <w:color w:val="000000"/>
          <w:sz w:val="23"/>
          <w:szCs w:val="23"/>
          <w:lang w:val="nb-NO" w:eastAsia="nb-NO"/>
        </w:rPr>
        <w:t xml:space="preserve"> </w:t>
      </w:r>
      <w:r>
        <w:rPr>
          <w:rFonts w:ascii="Calibri" w:eastAsia="Times New Roman" w:hAnsi="Calibri" w:cs="Calibri"/>
          <w:bCs/>
          <w:color w:val="000000"/>
          <w:sz w:val="23"/>
          <w:szCs w:val="23"/>
          <w:lang w:val="nb-NO" w:eastAsia="nb-NO"/>
        </w:rPr>
        <w:t>omfang av brenninga</w:t>
      </w:r>
      <w:r w:rsidRPr="00B25717">
        <w:rPr>
          <w:rFonts w:ascii="Calibri" w:eastAsia="Times New Roman" w:hAnsi="Calibri" w:cs="Calibri"/>
          <w:bCs/>
          <w:color w:val="000000"/>
          <w:sz w:val="23"/>
          <w:szCs w:val="23"/>
          <w:lang w:val="nb-NO" w:eastAsia="nb-NO"/>
        </w:rPr>
        <w:t>.</w:t>
      </w:r>
    </w:p>
    <w:p w:rsidR="00B25717" w:rsidRPr="00B25717" w:rsidRDefault="00B25717" w:rsidP="00B25717">
      <w:pPr>
        <w:numPr>
          <w:ilvl w:val="0"/>
          <w:numId w:val="1"/>
        </w:numPr>
        <w:shd w:val="clear" w:color="auto" w:fill="FFFFFF"/>
        <w:tabs>
          <w:tab w:val="left" w:pos="709"/>
        </w:tabs>
        <w:spacing w:before="120" w:after="0" w:line="240" w:lineRule="auto"/>
        <w:jc w:val="both"/>
        <w:rPr>
          <w:rFonts w:ascii="Calibri" w:eastAsia="Times New Roman" w:hAnsi="Calibri" w:cs="Calibri"/>
          <w:b/>
          <w:bCs/>
          <w:color w:val="000000"/>
          <w:sz w:val="23"/>
          <w:szCs w:val="23"/>
          <w:lang w:val="nb-NO" w:eastAsia="nb-NO"/>
        </w:rPr>
      </w:pPr>
      <w:r w:rsidRPr="00B25717">
        <w:rPr>
          <w:rFonts w:ascii="Calibri" w:eastAsia="Times New Roman" w:hAnsi="Calibri" w:cs="Calibri"/>
          <w:b/>
          <w:bCs/>
          <w:color w:val="000000"/>
          <w:sz w:val="23"/>
          <w:szCs w:val="23"/>
          <w:lang w:val="nb-NO" w:eastAsia="nb-NO"/>
        </w:rPr>
        <w:t>PLANLEGGING</w:t>
      </w:r>
    </w:p>
    <w:p w:rsidR="00B25717" w:rsidRPr="00B25717" w:rsidRDefault="00B25717" w:rsidP="00B25717">
      <w:pPr>
        <w:shd w:val="clear" w:color="auto" w:fill="FFFFFF"/>
        <w:tabs>
          <w:tab w:val="left" w:pos="709"/>
        </w:tabs>
        <w:spacing w:after="120" w:line="240" w:lineRule="auto"/>
        <w:jc w:val="both"/>
        <w:rPr>
          <w:rFonts w:ascii="Calibri" w:eastAsia="Times New Roman" w:hAnsi="Calibri" w:cs="Calibri"/>
          <w:bCs/>
          <w:color w:val="000000"/>
          <w:sz w:val="23"/>
          <w:szCs w:val="23"/>
          <w:lang w:val="nb-NO" w:eastAsia="nb-NO"/>
        </w:rPr>
      </w:pPr>
      <w:r>
        <w:rPr>
          <w:rFonts w:ascii="Calibri" w:eastAsia="Times New Roman" w:hAnsi="Calibri" w:cs="Calibri"/>
          <w:bCs/>
          <w:color w:val="000000"/>
          <w:sz w:val="23"/>
          <w:szCs w:val="23"/>
          <w:lang w:val="nb-NO" w:eastAsia="nb-NO"/>
        </w:rPr>
        <w:t xml:space="preserve">Været har stor betydning for kva tid sjølve brenninga kan </w:t>
      </w:r>
      <w:proofErr w:type="spellStart"/>
      <w:r>
        <w:rPr>
          <w:rFonts w:ascii="Calibri" w:eastAsia="Times New Roman" w:hAnsi="Calibri" w:cs="Calibri"/>
          <w:bCs/>
          <w:color w:val="000000"/>
          <w:sz w:val="23"/>
          <w:szCs w:val="23"/>
          <w:lang w:val="nb-NO" w:eastAsia="nb-NO"/>
        </w:rPr>
        <w:t>gjennomførast</w:t>
      </w:r>
      <w:proofErr w:type="spellEnd"/>
      <w:r>
        <w:rPr>
          <w:rFonts w:ascii="Calibri" w:eastAsia="Times New Roman" w:hAnsi="Calibri" w:cs="Calibri"/>
          <w:bCs/>
          <w:color w:val="000000"/>
          <w:sz w:val="23"/>
          <w:szCs w:val="23"/>
          <w:lang w:val="nb-NO" w:eastAsia="nb-NO"/>
        </w:rPr>
        <w:t xml:space="preserve">. Dette kan </w:t>
      </w:r>
      <w:proofErr w:type="spellStart"/>
      <w:r>
        <w:rPr>
          <w:rFonts w:ascii="Calibri" w:eastAsia="Times New Roman" w:hAnsi="Calibri" w:cs="Calibri"/>
          <w:bCs/>
          <w:color w:val="000000"/>
          <w:sz w:val="23"/>
          <w:szCs w:val="23"/>
          <w:lang w:val="nb-NO" w:eastAsia="nb-NO"/>
        </w:rPr>
        <w:t>løysast</w:t>
      </w:r>
      <w:proofErr w:type="spellEnd"/>
      <w:r w:rsidRPr="00B25717">
        <w:rPr>
          <w:rFonts w:ascii="Calibri" w:eastAsia="Times New Roman" w:hAnsi="Calibri" w:cs="Calibri"/>
          <w:bCs/>
          <w:color w:val="000000"/>
          <w:sz w:val="23"/>
          <w:szCs w:val="23"/>
          <w:lang w:val="nb-NO" w:eastAsia="nb-NO"/>
        </w:rPr>
        <w:t xml:space="preserve"> m</w:t>
      </w:r>
      <w:r>
        <w:rPr>
          <w:rFonts w:ascii="Calibri" w:eastAsia="Times New Roman" w:hAnsi="Calibri" w:cs="Calibri"/>
          <w:bCs/>
          <w:color w:val="000000"/>
          <w:sz w:val="23"/>
          <w:szCs w:val="23"/>
          <w:lang w:val="nb-NO" w:eastAsia="nb-NO"/>
        </w:rPr>
        <w:t>ed at planen for brenning vert sendt inn i god tid, men sjølve brenninga i samsvar med plan</w:t>
      </w:r>
      <w:r w:rsidRPr="00B25717">
        <w:rPr>
          <w:rFonts w:ascii="Calibri" w:eastAsia="Times New Roman" w:hAnsi="Calibri" w:cs="Calibri"/>
          <w:bCs/>
          <w:color w:val="000000"/>
          <w:sz w:val="23"/>
          <w:szCs w:val="23"/>
          <w:lang w:val="nb-NO" w:eastAsia="nb-NO"/>
        </w:rPr>
        <w:t xml:space="preserve"> varsles lokalt brannvesen </w:t>
      </w:r>
      <w:proofErr w:type="spellStart"/>
      <w:r>
        <w:rPr>
          <w:rFonts w:ascii="Calibri" w:eastAsia="Times New Roman" w:hAnsi="Calibri" w:cs="Calibri"/>
          <w:bCs/>
          <w:color w:val="000000"/>
          <w:sz w:val="23"/>
          <w:szCs w:val="23"/>
          <w:lang w:val="nb-NO" w:eastAsia="nb-NO"/>
        </w:rPr>
        <w:t>nokre</w:t>
      </w:r>
      <w:proofErr w:type="spellEnd"/>
      <w:r>
        <w:rPr>
          <w:rFonts w:ascii="Calibri" w:eastAsia="Times New Roman" w:hAnsi="Calibri" w:cs="Calibri"/>
          <w:bCs/>
          <w:color w:val="000000"/>
          <w:sz w:val="23"/>
          <w:szCs w:val="23"/>
          <w:lang w:val="nb-NO" w:eastAsia="nb-NO"/>
        </w:rPr>
        <w:t xml:space="preserve"> </w:t>
      </w:r>
      <w:proofErr w:type="spellStart"/>
      <w:r>
        <w:rPr>
          <w:rFonts w:ascii="Calibri" w:eastAsia="Times New Roman" w:hAnsi="Calibri" w:cs="Calibri"/>
          <w:bCs/>
          <w:color w:val="000000"/>
          <w:sz w:val="23"/>
          <w:szCs w:val="23"/>
          <w:lang w:val="nb-NO" w:eastAsia="nb-NO"/>
        </w:rPr>
        <w:t>daga</w:t>
      </w:r>
      <w:r w:rsidRPr="00B25717">
        <w:rPr>
          <w:rFonts w:ascii="Calibri" w:eastAsia="Times New Roman" w:hAnsi="Calibri" w:cs="Calibri"/>
          <w:bCs/>
          <w:color w:val="000000"/>
          <w:sz w:val="23"/>
          <w:szCs w:val="23"/>
          <w:lang w:val="nb-NO" w:eastAsia="nb-NO"/>
        </w:rPr>
        <w:t>r</w:t>
      </w:r>
      <w:proofErr w:type="spellEnd"/>
      <w:r w:rsidRPr="00B25717">
        <w:rPr>
          <w:rFonts w:ascii="Calibri" w:eastAsia="Times New Roman" w:hAnsi="Calibri" w:cs="Calibri"/>
          <w:bCs/>
          <w:color w:val="000000"/>
          <w:sz w:val="23"/>
          <w:szCs w:val="23"/>
          <w:lang w:val="nb-NO" w:eastAsia="nb-NO"/>
        </w:rPr>
        <w:t xml:space="preserve"> i forkant.</w:t>
      </w:r>
    </w:p>
    <w:p w:rsidR="00B25717" w:rsidRPr="00B25717" w:rsidRDefault="00B25717" w:rsidP="00B25717">
      <w:pPr>
        <w:shd w:val="clear" w:color="auto" w:fill="FFFFFF"/>
        <w:tabs>
          <w:tab w:val="left" w:pos="709"/>
        </w:tabs>
        <w:spacing w:after="120" w:line="240" w:lineRule="auto"/>
        <w:jc w:val="both"/>
        <w:rPr>
          <w:rFonts w:ascii="Calibri" w:eastAsia="Times New Roman" w:hAnsi="Calibri" w:cs="Calibri"/>
          <w:bCs/>
          <w:color w:val="000000"/>
          <w:sz w:val="23"/>
          <w:szCs w:val="23"/>
          <w:lang w:val="nb-NO" w:eastAsia="nb-NO"/>
        </w:rPr>
      </w:pPr>
      <w:r>
        <w:rPr>
          <w:rFonts w:ascii="Calibri" w:eastAsia="Times New Roman" w:hAnsi="Calibri" w:cs="Calibri"/>
          <w:bCs/>
          <w:color w:val="000000"/>
          <w:sz w:val="23"/>
          <w:szCs w:val="23"/>
          <w:lang w:val="nb-NO" w:eastAsia="nb-NO"/>
        </w:rPr>
        <w:t xml:space="preserve">Brenninga skal </w:t>
      </w:r>
      <w:proofErr w:type="spellStart"/>
      <w:r>
        <w:rPr>
          <w:rFonts w:ascii="Calibri" w:eastAsia="Times New Roman" w:hAnsi="Calibri" w:cs="Calibri"/>
          <w:bCs/>
          <w:color w:val="000000"/>
          <w:sz w:val="23"/>
          <w:szCs w:val="23"/>
          <w:lang w:val="nb-NO" w:eastAsia="nb-NO"/>
        </w:rPr>
        <w:t>søkjast</w:t>
      </w:r>
      <w:proofErr w:type="spellEnd"/>
      <w:r>
        <w:rPr>
          <w:rFonts w:ascii="Calibri" w:eastAsia="Times New Roman" w:hAnsi="Calibri" w:cs="Calibri"/>
          <w:bCs/>
          <w:color w:val="000000"/>
          <w:sz w:val="23"/>
          <w:szCs w:val="23"/>
          <w:lang w:val="nb-NO" w:eastAsia="nb-NO"/>
        </w:rPr>
        <w:t xml:space="preserve"> om til lokalt brannvesen</w:t>
      </w:r>
      <w:r w:rsidRPr="00B25717">
        <w:rPr>
          <w:rFonts w:ascii="Calibri" w:eastAsia="Times New Roman" w:hAnsi="Calibri" w:cs="Calibri"/>
          <w:bCs/>
          <w:color w:val="000000"/>
          <w:sz w:val="23"/>
          <w:szCs w:val="23"/>
          <w:lang w:val="nb-NO" w:eastAsia="nb-NO"/>
        </w:rPr>
        <w:t xml:space="preserve">, </w:t>
      </w:r>
      <w:r w:rsidRPr="00B25717">
        <w:rPr>
          <w:rFonts w:ascii="Calibri" w:eastAsia="Times New Roman" w:hAnsi="Calibri" w:cs="Calibri"/>
          <w:bCs/>
          <w:color w:val="000000"/>
          <w:sz w:val="23"/>
          <w:szCs w:val="23"/>
          <w:u w:val="single"/>
          <w:lang w:val="nb-NO" w:eastAsia="nb-NO"/>
        </w:rPr>
        <w:t xml:space="preserve">innmelding på nett er </w:t>
      </w:r>
      <w:proofErr w:type="spellStart"/>
      <w:r w:rsidRPr="00B25717">
        <w:rPr>
          <w:rFonts w:ascii="Calibri" w:eastAsia="Times New Roman" w:hAnsi="Calibri" w:cs="Calibri"/>
          <w:bCs/>
          <w:color w:val="000000"/>
          <w:sz w:val="23"/>
          <w:szCs w:val="23"/>
          <w:u w:val="single"/>
          <w:lang w:val="nb-NO" w:eastAsia="nb-NO"/>
        </w:rPr>
        <w:t>ikk</w:t>
      </w:r>
      <w:r>
        <w:rPr>
          <w:rFonts w:ascii="Calibri" w:eastAsia="Times New Roman" w:hAnsi="Calibri" w:cs="Calibri"/>
          <w:bCs/>
          <w:color w:val="000000"/>
          <w:sz w:val="23"/>
          <w:szCs w:val="23"/>
          <w:u w:val="single"/>
          <w:lang w:val="nb-NO" w:eastAsia="nb-NO"/>
        </w:rPr>
        <w:t>je</w:t>
      </w:r>
      <w:proofErr w:type="spellEnd"/>
      <w:r>
        <w:rPr>
          <w:rFonts w:ascii="Calibri" w:eastAsia="Times New Roman" w:hAnsi="Calibri" w:cs="Calibri"/>
          <w:bCs/>
          <w:color w:val="000000"/>
          <w:sz w:val="23"/>
          <w:szCs w:val="23"/>
          <w:u w:val="single"/>
          <w:lang w:val="nb-NO" w:eastAsia="nb-NO"/>
        </w:rPr>
        <w:t xml:space="preserve"> en godkjent </w:t>
      </w:r>
      <w:proofErr w:type="spellStart"/>
      <w:r>
        <w:rPr>
          <w:rFonts w:ascii="Calibri" w:eastAsia="Times New Roman" w:hAnsi="Calibri" w:cs="Calibri"/>
          <w:bCs/>
          <w:color w:val="000000"/>
          <w:sz w:val="23"/>
          <w:szCs w:val="23"/>
          <w:u w:val="single"/>
          <w:lang w:val="nb-NO" w:eastAsia="nb-NO"/>
        </w:rPr>
        <w:t>løysning</w:t>
      </w:r>
      <w:proofErr w:type="spellEnd"/>
      <w:r w:rsidRPr="00B25717">
        <w:rPr>
          <w:rFonts w:ascii="Calibri" w:eastAsia="Times New Roman" w:hAnsi="Calibri" w:cs="Calibri"/>
          <w:bCs/>
          <w:color w:val="000000"/>
          <w:sz w:val="23"/>
          <w:szCs w:val="23"/>
          <w:u w:val="single"/>
          <w:lang w:val="nb-NO" w:eastAsia="nb-NO"/>
        </w:rPr>
        <w:t xml:space="preserve"> for denne type brenning</w:t>
      </w:r>
      <w:r>
        <w:rPr>
          <w:rFonts w:ascii="Calibri" w:eastAsia="Times New Roman" w:hAnsi="Calibri" w:cs="Calibri"/>
          <w:bCs/>
          <w:color w:val="000000"/>
          <w:sz w:val="23"/>
          <w:szCs w:val="23"/>
          <w:lang w:val="nb-NO" w:eastAsia="nb-NO"/>
        </w:rPr>
        <w:t xml:space="preserve">, men skal </w:t>
      </w:r>
      <w:proofErr w:type="spellStart"/>
      <w:r>
        <w:rPr>
          <w:rFonts w:ascii="Calibri" w:eastAsia="Times New Roman" w:hAnsi="Calibri" w:cs="Calibri"/>
          <w:bCs/>
          <w:color w:val="000000"/>
          <w:sz w:val="23"/>
          <w:szCs w:val="23"/>
          <w:lang w:val="nb-NO" w:eastAsia="nb-NO"/>
        </w:rPr>
        <w:t>gjerast</w:t>
      </w:r>
      <w:proofErr w:type="spellEnd"/>
      <w:r w:rsidRPr="00B25717">
        <w:rPr>
          <w:rFonts w:ascii="Calibri" w:eastAsia="Times New Roman" w:hAnsi="Calibri" w:cs="Calibri"/>
          <w:bCs/>
          <w:color w:val="000000"/>
          <w:sz w:val="23"/>
          <w:szCs w:val="23"/>
          <w:lang w:val="nb-NO" w:eastAsia="nb-NO"/>
        </w:rPr>
        <w:t xml:space="preserve"> i tillegg for at 110-se</w:t>
      </w:r>
      <w:r>
        <w:rPr>
          <w:rFonts w:ascii="Calibri" w:eastAsia="Times New Roman" w:hAnsi="Calibri" w:cs="Calibri"/>
          <w:bCs/>
          <w:color w:val="000000"/>
          <w:sz w:val="23"/>
          <w:szCs w:val="23"/>
          <w:lang w:val="nb-NO" w:eastAsia="nb-NO"/>
        </w:rPr>
        <w:t>ntralen skal være kjent med kvar</w:t>
      </w:r>
      <w:r w:rsidRPr="00B25717">
        <w:rPr>
          <w:rFonts w:ascii="Calibri" w:eastAsia="Times New Roman" w:hAnsi="Calibri" w:cs="Calibri"/>
          <w:bCs/>
          <w:color w:val="000000"/>
          <w:sz w:val="23"/>
          <w:szCs w:val="23"/>
          <w:lang w:val="nb-NO" w:eastAsia="nb-NO"/>
        </w:rPr>
        <w:t xml:space="preserve"> brenning skjer.</w:t>
      </w:r>
    </w:p>
    <w:p w:rsidR="00B25717" w:rsidRPr="00C77F8F" w:rsidRDefault="003D17DF" w:rsidP="00B25717">
      <w:pPr>
        <w:shd w:val="clear" w:color="auto" w:fill="FFFFFF"/>
        <w:tabs>
          <w:tab w:val="left" w:pos="709"/>
        </w:tabs>
        <w:spacing w:after="120" w:line="240" w:lineRule="auto"/>
        <w:jc w:val="both"/>
        <w:rPr>
          <w:rFonts w:ascii="Calibri" w:eastAsia="Times New Roman" w:hAnsi="Calibri" w:cs="Calibri"/>
          <w:bCs/>
          <w:color w:val="000000"/>
          <w:sz w:val="23"/>
          <w:szCs w:val="23"/>
          <w:lang w:eastAsia="nb-NO"/>
        </w:rPr>
      </w:pPr>
      <w:r w:rsidRPr="003D17DF">
        <w:rPr>
          <w:rFonts w:ascii="Calibri" w:eastAsia="Times New Roman" w:hAnsi="Calibri" w:cs="Calibri"/>
          <w:bCs/>
          <w:color w:val="000000"/>
          <w:sz w:val="23"/>
          <w:szCs w:val="23"/>
          <w:lang w:eastAsia="nb-NO"/>
        </w:rPr>
        <w:t>Kva planlegginga skal omhandle kjem</w:t>
      </w:r>
      <w:r>
        <w:rPr>
          <w:rFonts w:ascii="Calibri" w:eastAsia="Times New Roman" w:hAnsi="Calibri" w:cs="Calibri"/>
          <w:bCs/>
          <w:color w:val="000000"/>
          <w:sz w:val="23"/>
          <w:szCs w:val="23"/>
          <w:lang w:eastAsia="nb-NO"/>
        </w:rPr>
        <w:t xml:space="preserve"> fra</w:t>
      </w:r>
      <w:r w:rsidR="00B25717" w:rsidRPr="00B25717">
        <w:rPr>
          <w:rFonts w:ascii="Calibri" w:eastAsia="Times New Roman" w:hAnsi="Calibri" w:cs="Calibri"/>
          <w:bCs/>
          <w:color w:val="000000"/>
          <w:sz w:val="23"/>
          <w:szCs w:val="23"/>
          <w:lang w:eastAsia="nb-NO"/>
        </w:rPr>
        <w:t xml:space="preserve">m av søknadsskjema for områdebrann. </w:t>
      </w:r>
      <w:r w:rsidRPr="00C77F8F">
        <w:rPr>
          <w:rFonts w:ascii="Calibri" w:eastAsia="Times New Roman" w:hAnsi="Calibri" w:cs="Calibri"/>
          <w:bCs/>
          <w:color w:val="000000"/>
          <w:sz w:val="23"/>
          <w:szCs w:val="23"/>
          <w:lang w:eastAsia="nb-NO"/>
        </w:rPr>
        <w:t>Sjå</w:t>
      </w:r>
      <w:r w:rsidR="00B25717" w:rsidRPr="00C77F8F">
        <w:rPr>
          <w:rFonts w:ascii="Calibri" w:eastAsia="Times New Roman" w:hAnsi="Calibri" w:cs="Calibri"/>
          <w:bCs/>
          <w:color w:val="000000"/>
          <w:sz w:val="23"/>
          <w:szCs w:val="23"/>
          <w:lang w:eastAsia="nb-NO"/>
        </w:rPr>
        <w:t xml:space="preserve"> vedlegg.</w:t>
      </w:r>
    </w:p>
    <w:p w:rsidR="00B25717" w:rsidRPr="00C77F8F" w:rsidRDefault="00B25717" w:rsidP="00B25717">
      <w:pPr>
        <w:shd w:val="clear" w:color="auto" w:fill="FFFFFF"/>
        <w:tabs>
          <w:tab w:val="left" w:pos="709"/>
        </w:tabs>
        <w:spacing w:after="0" w:line="240" w:lineRule="auto"/>
        <w:jc w:val="both"/>
        <w:rPr>
          <w:rFonts w:ascii="Calibri" w:eastAsia="Times New Roman" w:hAnsi="Calibri" w:cs="Calibri"/>
          <w:bCs/>
          <w:color w:val="000000"/>
          <w:sz w:val="23"/>
          <w:szCs w:val="23"/>
          <w:lang w:eastAsia="nb-NO"/>
        </w:rPr>
      </w:pPr>
      <w:r w:rsidRPr="00C77F8F">
        <w:rPr>
          <w:rFonts w:ascii="Calibri" w:eastAsia="Times New Roman" w:hAnsi="Calibri" w:cs="Calibri"/>
          <w:bCs/>
          <w:color w:val="000000"/>
          <w:sz w:val="23"/>
          <w:szCs w:val="23"/>
          <w:lang w:eastAsia="nb-NO"/>
        </w:rPr>
        <w:t xml:space="preserve">Det </w:t>
      </w:r>
      <w:proofErr w:type="spellStart"/>
      <w:r w:rsidRPr="00C77F8F">
        <w:rPr>
          <w:rFonts w:ascii="Calibri" w:eastAsia="Times New Roman" w:hAnsi="Calibri" w:cs="Calibri"/>
          <w:bCs/>
          <w:color w:val="000000"/>
          <w:sz w:val="23"/>
          <w:szCs w:val="23"/>
          <w:lang w:eastAsia="nb-NO"/>
        </w:rPr>
        <w:t>forutsettes</w:t>
      </w:r>
      <w:proofErr w:type="spellEnd"/>
      <w:r w:rsidRPr="00C77F8F">
        <w:rPr>
          <w:rFonts w:ascii="Calibri" w:eastAsia="Times New Roman" w:hAnsi="Calibri" w:cs="Calibri"/>
          <w:bCs/>
          <w:color w:val="000000"/>
          <w:sz w:val="23"/>
          <w:szCs w:val="23"/>
          <w:lang w:eastAsia="nb-NO"/>
        </w:rPr>
        <w:t xml:space="preserve"> </w:t>
      </w:r>
      <w:r w:rsidR="003D17DF" w:rsidRPr="00C77F8F">
        <w:rPr>
          <w:rFonts w:ascii="Calibri" w:eastAsia="Times New Roman" w:hAnsi="Calibri" w:cs="Calibri"/>
          <w:bCs/>
          <w:color w:val="000000"/>
          <w:sz w:val="23"/>
          <w:szCs w:val="23"/>
          <w:lang w:eastAsia="nb-NO"/>
        </w:rPr>
        <w:t>at den ansvarlige for brenninga</w:t>
      </w:r>
      <w:r w:rsidRPr="00C77F8F">
        <w:rPr>
          <w:rFonts w:ascii="Calibri" w:eastAsia="Times New Roman" w:hAnsi="Calibri" w:cs="Calibri"/>
          <w:bCs/>
          <w:color w:val="000000"/>
          <w:sz w:val="23"/>
          <w:szCs w:val="23"/>
          <w:lang w:eastAsia="nb-NO"/>
        </w:rPr>
        <w:t xml:space="preserve"> er godt kjent </w:t>
      </w:r>
      <w:r w:rsidR="003D17DF" w:rsidRPr="00C77F8F">
        <w:rPr>
          <w:rFonts w:ascii="Calibri" w:eastAsia="Times New Roman" w:hAnsi="Calibri" w:cs="Calibri"/>
          <w:bCs/>
          <w:color w:val="000000"/>
          <w:sz w:val="23"/>
          <w:szCs w:val="23"/>
          <w:lang w:eastAsia="nb-NO"/>
        </w:rPr>
        <w:t>med det området som skal brennast og at det er innhenta</w:t>
      </w:r>
      <w:r w:rsidRPr="00C77F8F">
        <w:rPr>
          <w:rFonts w:ascii="Calibri" w:eastAsia="Times New Roman" w:hAnsi="Calibri" w:cs="Calibri"/>
          <w:bCs/>
          <w:color w:val="000000"/>
          <w:sz w:val="23"/>
          <w:szCs w:val="23"/>
          <w:lang w:eastAsia="nb-NO"/>
        </w:rPr>
        <w:t xml:space="preserve"> tilstrekkelig med mannska</w:t>
      </w:r>
      <w:r w:rsidR="003D17DF" w:rsidRPr="00C77F8F">
        <w:rPr>
          <w:rFonts w:ascii="Calibri" w:eastAsia="Times New Roman" w:hAnsi="Calibri" w:cs="Calibri"/>
          <w:bCs/>
          <w:color w:val="000000"/>
          <w:sz w:val="23"/>
          <w:szCs w:val="23"/>
          <w:lang w:eastAsia="nb-NO"/>
        </w:rPr>
        <w:t>p og utstyr for å gjennomføra ei</w:t>
      </w:r>
      <w:r w:rsidRPr="00C77F8F">
        <w:rPr>
          <w:rFonts w:ascii="Calibri" w:eastAsia="Times New Roman" w:hAnsi="Calibri" w:cs="Calibri"/>
          <w:bCs/>
          <w:color w:val="000000"/>
          <w:sz w:val="23"/>
          <w:szCs w:val="23"/>
          <w:lang w:eastAsia="nb-NO"/>
        </w:rPr>
        <w:t xml:space="preserve"> forsvarlig brenning. </w:t>
      </w:r>
      <w:proofErr w:type="spellStart"/>
      <w:r w:rsidRPr="00C77F8F">
        <w:rPr>
          <w:rFonts w:ascii="Calibri" w:eastAsia="Times New Roman" w:hAnsi="Calibri" w:cs="Calibri"/>
          <w:bCs/>
          <w:color w:val="000000"/>
          <w:sz w:val="23"/>
          <w:szCs w:val="23"/>
          <w:lang w:eastAsia="nb-NO"/>
        </w:rPr>
        <w:t>Videre</w:t>
      </w:r>
      <w:proofErr w:type="spellEnd"/>
      <w:r w:rsidRPr="00C77F8F">
        <w:rPr>
          <w:rFonts w:ascii="Calibri" w:eastAsia="Times New Roman" w:hAnsi="Calibri" w:cs="Calibri"/>
          <w:bCs/>
          <w:color w:val="000000"/>
          <w:sz w:val="23"/>
          <w:szCs w:val="23"/>
          <w:lang w:eastAsia="nb-NO"/>
        </w:rPr>
        <w:t xml:space="preserve"> må ikk</w:t>
      </w:r>
      <w:r w:rsidR="003D17DF" w:rsidRPr="00C77F8F">
        <w:rPr>
          <w:rFonts w:ascii="Calibri" w:eastAsia="Times New Roman" w:hAnsi="Calibri" w:cs="Calibri"/>
          <w:bCs/>
          <w:color w:val="000000"/>
          <w:sz w:val="23"/>
          <w:szCs w:val="23"/>
          <w:lang w:eastAsia="nb-NO"/>
        </w:rPr>
        <w:t>j</w:t>
      </w:r>
      <w:r w:rsidRPr="00C77F8F">
        <w:rPr>
          <w:rFonts w:ascii="Calibri" w:eastAsia="Times New Roman" w:hAnsi="Calibri" w:cs="Calibri"/>
          <w:bCs/>
          <w:color w:val="000000"/>
          <w:sz w:val="23"/>
          <w:szCs w:val="23"/>
          <w:lang w:eastAsia="nb-NO"/>
        </w:rPr>
        <w:t>e</w:t>
      </w:r>
      <w:r w:rsidR="003D17DF" w:rsidRPr="00C77F8F">
        <w:rPr>
          <w:rFonts w:ascii="Calibri" w:eastAsia="Times New Roman" w:hAnsi="Calibri" w:cs="Calibri"/>
          <w:bCs/>
          <w:color w:val="000000"/>
          <w:sz w:val="23"/>
          <w:szCs w:val="23"/>
          <w:lang w:eastAsia="nb-NO"/>
        </w:rPr>
        <w:t xml:space="preserve"> røyk ve</w:t>
      </w:r>
      <w:r w:rsidRPr="00C77F8F">
        <w:rPr>
          <w:rFonts w:ascii="Calibri" w:eastAsia="Times New Roman" w:hAnsi="Calibri" w:cs="Calibri"/>
          <w:bCs/>
          <w:color w:val="000000"/>
          <w:sz w:val="23"/>
          <w:szCs w:val="23"/>
          <w:lang w:eastAsia="nb-NO"/>
        </w:rPr>
        <w:t>re til sjenanse for 3. part.</w:t>
      </w:r>
    </w:p>
    <w:p w:rsidR="00B25717" w:rsidRPr="00C77F8F" w:rsidRDefault="00B25717" w:rsidP="00B25717">
      <w:pPr>
        <w:tabs>
          <w:tab w:val="left" w:pos="709"/>
        </w:tabs>
        <w:spacing w:after="0" w:line="240" w:lineRule="auto"/>
        <w:jc w:val="both"/>
        <w:rPr>
          <w:rFonts w:ascii="Times New Roman" w:eastAsia="Times New Roman" w:hAnsi="Times New Roman" w:cs="Times New Roman"/>
          <w:b/>
          <w:bCs/>
          <w:color w:val="000000"/>
          <w:sz w:val="23"/>
          <w:szCs w:val="20"/>
          <w:lang w:eastAsia="nb-NO"/>
        </w:rPr>
      </w:pPr>
    </w:p>
    <w:p w:rsidR="00B25717" w:rsidRPr="00C77F8F" w:rsidRDefault="00B25717" w:rsidP="00B25717">
      <w:pPr>
        <w:shd w:val="clear" w:color="auto" w:fill="D9D9D9"/>
        <w:tabs>
          <w:tab w:val="left" w:pos="709"/>
        </w:tabs>
        <w:spacing w:after="0" w:line="240" w:lineRule="auto"/>
        <w:jc w:val="both"/>
        <w:rPr>
          <w:rFonts w:ascii="Calibri" w:eastAsia="Times New Roman" w:hAnsi="Calibri" w:cs="Calibri"/>
          <w:b/>
          <w:bCs/>
          <w:color w:val="000000"/>
          <w:sz w:val="23"/>
          <w:szCs w:val="23"/>
          <w:lang w:eastAsia="nb-NO"/>
        </w:rPr>
      </w:pPr>
      <w:r w:rsidRPr="00C77F8F">
        <w:rPr>
          <w:rFonts w:ascii="Calibri" w:eastAsia="Times New Roman" w:hAnsi="Calibri" w:cs="Calibri"/>
          <w:b/>
          <w:bCs/>
          <w:color w:val="000000"/>
          <w:sz w:val="23"/>
          <w:szCs w:val="23"/>
          <w:lang w:eastAsia="nb-NO"/>
        </w:rPr>
        <w:t>DEFINISJONER:</w:t>
      </w:r>
    </w:p>
    <w:p w:rsidR="00B25717" w:rsidRPr="00C77F8F" w:rsidRDefault="00B25717" w:rsidP="00B25717">
      <w:pPr>
        <w:tabs>
          <w:tab w:val="left" w:pos="709"/>
        </w:tabs>
        <w:spacing w:after="120" w:line="240" w:lineRule="auto"/>
        <w:jc w:val="both"/>
        <w:rPr>
          <w:rFonts w:ascii="Calibri" w:eastAsia="Times New Roman" w:hAnsi="Calibri" w:cs="Calibri"/>
          <w:i/>
          <w:color w:val="000000"/>
          <w:sz w:val="23"/>
          <w:szCs w:val="23"/>
          <w:lang w:eastAsia="nb-NO"/>
        </w:rPr>
      </w:pPr>
      <w:r w:rsidRPr="00C77F8F">
        <w:rPr>
          <w:rFonts w:ascii="Calibri" w:eastAsia="Times New Roman" w:hAnsi="Calibri" w:cs="Calibri"/>
          <w:b/>
          <w:i/>
          <w:color w:val="000000"/>
          <w:sz w:val="23"/>
          <w:szCs w:val="23"/>
          <w:lang w:eastAsia="nb-NO"/>
        </w:rPr>
        <w:t>Flatebrenning</w:t>
      </w:r>
      <w:r w:rsidRPr="00C77F8F">
        <w:rPr>
          <w:rFonts w:ascii="Calibri" w:eastAsia="Times New Roman" w:hAnsi="Calibri" w:cs="Calibri"/>
          <w:i/>
          <w:color w:val="000000"/>
          <w:sz w:val="23"/>
          <w:szCs w:val="23"/>
          <w:lang w:eastAsia="nb-NO"/>
        </w:rPr>
        <w:t xml:space="preserve"> – kontrollert brenning av hogstflate for å betre humustilstanden eller å brenne opp hogstavfall, slik at det blir betre å drive skogkultur.</w:t>
      </w:r>
    </w:p>
    <w:p w:rsidR="00B25717" w:rsidRPr="00B25717" w:rsidRDefault="00B25717" w:rsidP="00B25717">
      <w:pPr>
        <w:tabs>
          <w:tab w:val="left" w:pos="709"/>
        </w:tabs>
        <w:spacing w:after="120" w:line="240" w:lineRule="auto"/>
        <w:jc w:val="both"/>
        <w:rPr>
          <w:rFonts w:ascii="Calibri" w:eastAsia="Times New Roman" w:hAnsi="Calibri" w:cs="Calibri"/>
          <w:i/>
          <w:color w:val="000000"/>
          <w:sz w:val="23"/>
          <w:szCs w:val="23"/>
          <w:lang w:val="nb-NO" w:eastAsia="nb-NO"/>
        </w:rPr>
      </w:pPr>
      <w:r w:rsidRPr="00B25717">
        <w:rPr>
          <w:rFonts w:ascii="Calibri" w:eastAsia="Times New Roman" w:hAnsi="Calibri" w:cs="Calibri"/>
          <w:b/>
          <w:i/>
          <w:color w:val="000000"/>
          <w:sz w:val="23"/>
          <w:szCs w:val="23"/>
          <w:lang w:val="nb-NO" w:eastAsia="nb-NO"/>
        </w:rPr>
        <w:lastRenderedPageBreak/>
        <w:t>Lyngbrenning</w:t>
      </w:r>
      <w:r w:rsidRPr="00B25717">
        <w:rPr>
          <w:rFonts w:ascii="Calibri" w:eastAsia="Times New Roman" w:hAnsi="Calibri" w:cs="Calibri"/>
          <w:i/>
          <w:color w:val="000000"/>
          <w:sz w:val="23"/>
          <w:szCs w:val="23"/>
          <w:lang w:val="nb-NO" w:eastAsia="nb-NO"/>
        </w:rPr>
        <w:t xml:space="preserve"> – brenning av kystlynghei</w:t>
      </w:r>
      <w:r>
        <w:rPr>
          <w:rFonts w:ascii="Calibri" w:eastAsia="Times New Roman" w:hAnsi="Calibri" w:cs="Calibri"/>
          <w:i/>
          <w:color w:val="000000"/>
          <w:sz w:val="23"/>
          <w:szCs w:val="23"/>
          <w:lang w:val="nb-NO" w:eastAsia="nb-NO"/>
        </w:rPr>
        <w:t xml:space="preserve"> eller fjellområde</w:t>
      </w:r>
      <w:r w:rsidRPr="00B25717">
        <w:rPr>
          <w:rFonts w:ascii="Calibri" w:eastAsia="Times New Roman" w:hAnsi="Calibri" w:cs="Calibri"/>
          <w:i/>
          <w:color w:val="000000"/>
          <w:sz w:val="23"/>
          <w:szCs w:val="23"/>
          <w:lang w:val="nb-NO" w:eastAsia="nb-NO"/>
        </w:rPr>
        <w:t xml:space="preserve"> for å gi beiteforbedring</w:t>
      </w:r>
    </w:p>
    <w:p w:rsidR="00B25717" w:rsidRPr="00B25717" w:rsidRDefault="00B25717" w:rsidP="00B25717">
      <w:pPr>
        <w:tabs>
          <w:tab w:val="left" w:pos="709"/>
        </w:tabs>
        <w:spacing w:after="120" w:line="240" w:lineRule="auto"/>
        <w:jc w:val="both"/>
        <w:rPr>
          <w:rFonts w:ascii="Calibri" w:eastAsia="Times New Roman" w:hAnsi="Calibri" w:cs="Calibri"/>
          <w:i/>
          <w:color w:val="000000"/>
          <w:sz w:val="24"/>
          <w:szCs w:val="20"/>
          <w:lang w:val="nb-NO" w:eastAsia="nb-NO"/>
        </w:rPr>
      </w:pPr>
      <w:r w:rsidRPr="00B25717">
        <w:rPr>
          <w:rFonts w:ascii="Calibri" w:eastAsia="Times New Roman" w:hAnsi="Calibri" w:cs="Calibri"/>
          <w:b/>
          <w:i/>
          <w:color w:val="000000"/>
          <w:sz w:val="23"/>
          <w:szCs w:val="23"/>
          <w:lang w:val="nb-NO" w:eastAsia="nb-NO"/>
        </w:rPr>
        <w:t>Bråtebrenning</w:t>
      </w:r>
      <w:r w:rsidRPr="00B25717">
        <w:rPr>
          <w:rFonts w:ascii="Calibri" w:eastAsia="Times New Roman" w:hAnsi="Calibri" w:cs="Calibri"/>
          <w:i/>
          <w:color w:val="000000"/>
          <w:sz w:val="23"/>
          <w:szCs w:val="23"/>
          <w:lang w:val="nb-NO" w:eastAsia="nb-NO"/>
        </w:rPr>
        <w:t xml:space="preserve"> - </w:t>
      </w:r>
      <w:r w:rsidRPr="00B25717">
        <w:rPr>
          <w:rFonts w:ascii="Calibri" w:eastAsia="Times New Roman" w:hAnsi="Calibri" w:cs="Calibri"/>
          <w:i/>
          <w:color w:val="000000"/>
          <w:sz w:val="24"/>
          <w:szCs w:val="20"/>
          <w:lang w:val="nb-NO" w:eastAsia="nb-NO"/>
        </w:rPr>
        <w:t>gammel måte å rydde jord på. I våre dager brukes begrepet om oppbrenning av skogavfall på rydningsland og tørt gress, tørre kvister og annet hageavfall.</w:t>
      </w:r>
    </w:p>
    <w:p w:rsidR="00B25717" w:rsidRPr="00B25717" w:rsidRDefault="00B25717" w:rsidP="00B25717">
      <w:pPr>
        <w:tabs>
          <w:tab w:val="left" w:pos="709"/>
        </w:tabs>
        <w:spacing w:after="0" w:line="240" w:lineRule="auto"/>
        <w:jc w:val="both"/>
        <w:rPr>
          <w:rFonts w:ascii="Times New Roman" w:eastAsia="Times New Roman" w:hAnsi="Times New Roman" w:cs="Times New Roman"/>
          <w:b/>
          <w:bCs/>
          <w:color w:val="000000"/>
          <w:sz w:val="23"/>
          <w:szCs w:val="20"/>
          <w:lang w:val="nb-NO" w:eastAsia="nb-NO"/>
        </w:rPr>
      </w:pPr>
    </w:p>
    <w:p w:rsidR="00B25717" w:rsidRPr="00B25717" w:rsidRDefault="00B25717" w:rsidP="00B25717">
      <w:pPr>
        <w:tabs>
          <w:tab w:val="left" w:pos="709"/>
        </w:tabs>
        <w:spacing w:after="0" w:line="240" w:lineRule="auto"/>
        <w:jc w:val="both"/>
        <w:rPr>
          <w:rFonts w:ascii="Times New Roman" w:eastAsia="Times New Roman" w:hAnsi="Times New Roman" w:cs="Times New Roman"/>
          <w:b/>
          <w:bCs/>
          <w:color w:val="000000"/>
          <w:sz w:val="23"/>
          <w:szCs w:val="20"/>
          <w:lang w:val="nb-NO" w:eastAsia="nb-NO"/>
        </w:rPr>
      </w:pPr>
    </w:p>
    <w:p w:rsidR="00B25717" w:rsidRPr="00B25717" w:rsidRDefault="00B25717" w:rsidP="00B25717">
      <w:pPr>
        <w:tabs>
          <w:tab w:val="left" w:pos="709"/>
        </w:tabs>
        <w:spacing w:after="0" w:line="240" w:lineRule="auto"/>
        <w:jc w:val="both"/>
        <w:rPr>
          <w:rFonts w:ascii="Times New Roman" w:eastAsia="Times New Roman" w:hAnsi="Times New Roman" w:cs="Times New Roman"/>
          <w:b/>
          <w:bCs/>
          <w:color w:val="000000"/>
          <w:sz w:val="23"/>
          <w:szCs w:val="20"/>
          <w:lang w:val="nb-NO" w:eastAsia="nb-NO"/>
        </w:rPr>
      </w:pPr>
    </w:p>
    <w:p w:rsidR="00B25717" w:rsidRPr="00B25717" w:rsidRDefault="00B25717" w:rsidP="00B25717">
      <w:pPr>
        <w:tabs>
          <w:tab w:val="left" w:pos="709"/>
        </w:tabs>
        <w:spacing w:after="0" w:line="240" w:lineRule="auto"/>
        <w:ind w:firstLine="708"/>
        <w:jc w:val="both"/>
        <w:rPr>
          <w:rFonts w:ascii="Times New Roman" w:eastAsia="Times New Roman" w:hAnsi="Times New Roman" w:cs="Times New Roman"/>
          <w:b/>
          <w:bCs/>
          <w:color w:val="000000"/>
          <w:sz w:val="23"/>
          <w:szCs w:val="20"/>
          <w:lang w:val="nb-NO" w:eastAsia="nb-NO"/>
        </w:rPr>
      </w:pPr>
    </w:p>
    <w:p w:rsidR="00B25717" w:rsidRPr="00B25717" w:rsidRDefault="00B25717" w:rsidP="00B25717">
      <w:pPr>
        <w:tabs>
          <w:tab w:val="left" w:pos="709"/>
        </w:tabs>
        <w:spacing w:after="0" w:line="240" w:lineRule="auto"/>
        <w:jc w:val="both"/>
        <w:rPr>
          <w:rFonts w:ascii="Times New Roman" w:eastAsia="Times New Roman" w:hAnsi="Times New Roman" w:cs="Times New Roman"/>
          <w:b/>
          <w:bCs/>
          <w:color w:val="000000"/>
          <w:sz w:val="23"/>
          <w:szCs w:val="20"/>
          <w:lang w:val="nb-NO" w:eastAsia="nb-NO"/>
        </w:rPr>
      </w:pPr>
    </w:p>
    <w:p w:rsidR="00B25717" w:rsidRPr="00B25717" w:rsidRDefault="00B25717" w:rsidP="00B25717">
      <w:pPr>
        <w:shd w:val="clear" w:color="auto" w:fill="D9D9D9"/>
        <w:tabs>
          <w:tab w:val="left" w:pos="709"/>
        </w:tabs>
        <w:spacing w:after="0" w:line="240" w:lineRule="auto"/>
        <w:jc w:val="both"/>
        <w:rPr>
          <w:rFonts w:ascii="Calibri" w:eastAsia="Times New Roman" w:hAnsi="Calibri" w:cs="Calibri"/>
          <w:b/>
          <w:bCs/>
          <w:color w:val="000000"/>
          <w:sz w:val="23"/>
          <w:szCs w:val="23"/>
          <w:lang w:val="nb-NO" w:eastAsia="nb-NO"/>
        </w:rPr>
      </w:pPr>
      <w:r w:rsidRPr="00B25717">
        <w:rPr>
          <w:rFonts w:ascii="Calibri" w:eastAsia="Times New Roman" w:hAnsi="Calibri" w:cs="Calibri"/>
          <w:b/>
          <w:bCs/>
          <w:color w:val="000000"/>
          <w:sz w:val="23"/>
          <w:szCs w:val="23"/>
          <w:lang w:val="nb-NO" w:eastAsia="nb-NO"/>
        </w:rPr>
        <w:t>REFERANSE:</w:t>
      </w:r>
    </w:p>
    <w:p w:rsidR="00B25717" w:rsidRPr="00B25717" w:rsidRDefault="00B25717" w:rsidP="00B25717">
      <w:pPr>
        <w:tabs>
          <w:tab w:val="left" w:pos="709"/>
        </w:tabs>
        <w:spacing w:before="120" w:after="120" w:line="240" w:lineRule="auto"/>
        <w:jc w:val="both"/>
        <w:rPr>
          <w:rFonts w:ascii="Calibri" w:eastAsia="Times New Roman" w:hAnsi="Calibri" w:cs="Calibri"/>
          <w:bCs/>
          <w:color w:val="000000"/>
          <w:sz w:val="23"/>
          <w:szCs w:val="23"/>
          <w:lang w:val="nb-NO" w:eastAsia="nb-NO"/>
        </w:rPr>
      </w:pPr>
      <w:r w:rsidRPr="00B25717">
        <w:rPr>
          <w:rFonts w:ascii="Calibri" w:eastAsia="Times New Roman" w:hAnsi="Calibri" w:cs="Calibri"/>
          <w:bCs/>
          <w:color w:val="000000"/>
          <w:sz w:val="23"/>
          <w:szCs w:val="23"/>
          <w:lang w:val="nb-NO" w:eastAsia="nb-NO"/>
        </w:rPr>
        <w:t xml:space="preserve">Lov om vern mot brann, eksplosjoner og ulykker med farlig stoff og om brannvesenets redningsoppgaver med </w:t>
      </w:r>
    </w:p>
    <w:p w:rsidR="00B25717" w:rsidRPr="00B25717" w:rsidRDefault="00B25717" w:rsidP="00B25717">
      <w:pPr>
        <w:shd w:val="clear" w:color="auto" w:fill="FFFFFF"/>
        <w:spacing w:before="120" w:after="120" w:line="240" w:lineRule="auto"/>
        <w:ind w:left="708"/>
        <w:rPr>
          <w:rFonts w:ascii="Calibri" w:eastAsia="Times New Roman" w:hAnsi="Calibri" w:cs="Calibri"/>
          <w:bCs/>
          <w:color w:val="000000"/>
          <w:sz w:val="23"/>
          <w:szCs w:val="23"/>
          <w:lang w:val="nb-NO" w:eastAsia="nb-NO"/>
        </w:rPr>
      </w:pPr>
      <w:r w:rsidRPr="00B25717">
        <w:rPr>
          <w:rFonts w:ascii="Calibri" w:eastAsia="Times New Roman" w:hAnsi="Calibri" w:cs="Calibri"/>
          <w:bCs/>
          <w:color w:val="000000"/>
          <w:sz w:val="23"/>
          <w:szCs w:val="23"/>
          <w:lang w:val="nb-NO" w:eastAsia="nb-NO"/>
        </w:rPr>
        <w:t xml:space="preserve">Forskrift om brannforebygging </w:t>
      </w:r>
    </w:p>
    <w:p w:rsidR="00B25717" w:rsidRPr="00B25717" w:rsidRDefault="00B25717" w:rsidP="00B25717">
      <w:pPr>
        <w:tabs>
          <w:tab w:val="left" w:pos="709"/>
        </w:tabs>
        <w:spacing w:before="120" w:after="120" w:line="240" w:lineRule="auto"/>
        <w:ind w:left="708"/>
        <w:jc w:val="both"/>
        <w:rPr>
          <w:rFonts w:ascii="Calibri" w:eastAsia="Times New Roman" w:hAnsi="Calibri" w:cs="Calibri"/>
          <w:bCs/>
          <w:color w:val="000000"/>
          <w:sz w:val="23"/>
          <w:szCs w:val="23"/>
          <w:lang w:val="nb-NO" w:eastAsia="nb-NO"/>
        </w:rPr>
      </w:pPr>
      <w:r w:rsidRPr="00B25717">
        <w:rPr>
          <w:rFonts w:ascii="Calibri" w:eastAsia="Times New Roman" w:hAnsi="Calibri" w:cs="Calibri"/>
          <w:bCs/>
          <w:color w:val="000000"/>
          <w:sz w:val="23"/>
          <w:szCs w:val="23"/>
          <w:lang w:val="nb-NO" w:eastAsia="nb-NO"/>
        </w:rPr>
        <w:t>Forskrift om åpen brenning og brenning av avfall i småovner (lokal forskrift for aktuelle kommuner)</w:t>
      </w:r>
    </w:p>
    <w:p w:rsidR="00B25717" w:rsidRPr="00B25717" w:rsidRDefault="00B25717" w:rsidP="00B25717">
      <w:pPr>
        <w:tabs>
          <w:tab w:val="left" w:pos="709"/>
        </w:tabs>
        <w:spacing w:before="120" w:after="120" w:line="240" w:lineRule="auto"/>
        <w:jc w:val="both"/>
        <w:rPr>
          <w:rFonts w:ascii="Calibri" w:eastAsia="Times New Roman" w:hAnsi="Calibri" w:cs="Calibri"/>
          <w:bCs/>
          <w:color w:val="000000"/>
          <w:sz w:val="23"/>
          <w:szCs w:val="23"/>
          <w:lang w:val="nb-NO" w:eastAsia="nb-NO"/>
        </w:rPr>
      </w:pPr>
      <w:r w:rsidRPr="00B25717">
        <w:rPr>
          <w:rFonts w:ascii="Calibri" w:eastAsia="Times New Roman" w:hAnsi="Calibri" w:cs="Calibri"/>
          <w:bCs/>
          <w:color w:val="000000"/>
          <w:sz w:val="23"/>
          <w:szCs w:val="23"/>
          <w:lang w:val="nb-NO" w:eastAsia="nb-NO"/>
        </w:rPr>
        <w:t>Forurensingsloven</w:t>
      </w:r>
    </w:p>
    <w:p w:rsidR="00B25717" w:rsidRPr="00B25717" w:rsidRDefault="00B25717" w:rsidP="00B25717">
      <w:pPr>
        <w:tabs>
          <w:tab w:val="left" w:pos="709"/>
        </w:tabs>
        <w:spacing w:before="120" w:after="120" w:line="240" w:lineRule="auto"/>
        <w:jc w:val="both"/>
        <w:rPr>
          <w:rFonts w:ascii="Calibri" w:eastAsia="Times New Roman" w:hAnsi="Calibri" w:cs="Calibri"/>
          <w:bCs/>
          <w:color w:val="000000"/>
          <w:sz w:val="23"/>
          <w:szCs w:val="23"/>
          <w:lang w:val="nb-NO" w:eastAsia="nb-NO"/>
        </w:rPr>
      </w:pPr>
    </w:p>
    <w:p w:rsidR="00B25717" w:rsidRPr="00B25717" w:rsidRDefault="00B25717" w:rsidP="00B25717">
      <w:pPr>
        <w:shd w:val="clear" w:color="auto" w:fill="D9D9D9"/>
        <w:tabs>
          <w:tab w:val="left" w:pos="709"/>
        </w:tabs>
        <w:spacing w:after="0" w:line="240" w:lineRule="auto"/>
        <w:jc w:val="both"/>
        <w:rPr>
          <w:rFonts w:ascii="Calibri" w:eastAsia="Times New Roman" w:hAnsi="Calibri" w:cs="Calibri"/>
          <w:b/>
          <w:bCs/>
          <w:color w:val="000000"/>
          <w:sz w:val="23"/>
          <w:szCs w:val="23"/>
          <w:lang w:val="nb-NO" w:eastAsia="nb-NO"/>
        </w:rPr>
      </w:pPr>
      <w:r w:rsidRPr="00B25717">
        <w:rPr>
          <w:rFonts w:ascii="Calibri" w:eastAsia="Times New Roman" w:hAnsi="Calibri" w:cs="Calibri"/>
          <w:b/>
          <w:bCs/>
          <w:color w:val="000000"/>
          <w:sz w:val="23"/>
          <w:szCs w:val="23"/>
          <w:lang w:val="nb-NO" w:eastAsia="nb-NO"/>
        </w:rPr>
        <w:t>VEDLEGG:</w:t>
      </w:r>
    </w:p>
    <w:p w:rsidR="00B25717" w:rsidRPr="00B25717" w:rsidRDefault="00B25717" w:rsidP="00B25717">
      <w:pPr>
        <w:tabs>
          <w:tab w:val="left" w:pos="709"/>
        </w:tabs>
        <w:spacing w:before="120" w:after="120" w:line="240" w:lineRule="auto"/>
        <w:jc w:val="both"/>
        <w:rPr>
          <w:rFonts w:ascii="Calibri" w:eastAsia="Times New Roman" w:hAnsi="Calibri" w:cs="Calibri"/>
          <w:bCs/>
          <w:color w:val="000000"/>
          <w:sz w:val="23"/>
          <w:szCs w:val="23"/>
          <w:lang w:val="nb-NO" w:eastAsia="nb-NO"/>
        </w:rPr>
      </w:pPr>
      <w:r w:rsidRPr="00B25717">
        <w:rPr>
          <w:rFonts w:ascii="Calibri" w:eastAsia="Times New Roman" w:hAnsi="Calibri" w:cs="Calibri"/>
          <w:bCs/>
          <w:color w:val="000000"/>
          <w:sz w:val="23"/>
          <w:szCs w:val="23"/>
          <w:lang w:val="nb-NO" w:eastAsia="nb-NO"/>
        </w:rPr>
        <w:t>Søknadsskjema for områdebrenning</w:t>
      </w:r>
    </w:p>
    <w:p w:rsidR="00B25717" w:rsidRPr="00B25717" w:rsidRDefault="00B25717" w:rsidP="00B25717">
      <w:pPr>
        <w:tabs>
          <w:tab w:val="left" w:pos="709"/>
        </w:tabs>
        <w:spacing w:after="0" w:line="240" w:lineRule="auto"/>
        <w:rPr>
          <w:rFonts w:ascii="Times New Roman" w:eastAsia="Times New Roman" w:hAnsi="Times New Roman" w:cs="Times New Roman"/>
          <w:color w:val="000000"/>
          <w:sz w:val="23"/>
          <w:szCs w:val="20"/>
          <w:lang w:val="nb-NO" w:eastAsia="nb-NO"/>
        </w:rPr>
      </w:pPr>
    </w:p>
    <w:p w:rsidR="00B25717" w:rsidRDefault="00B25717"/>
    <w:sectPr w:rsidR="00B2571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DA1" w:rsidRDefault="00B60DA1" w:rsidP="00C77F8F">
      <w:pPr>
        <w:spacing w:after="0" w:line="240" w:lineRule="auto"/>
      </w:pPr>
      <w:r>
        <w:separator/>
      </w:r>
    </w:p>
  </w:endnote>
  <w:endnote w:type="continuationSeparator" w:id="0">
    <w:p w:rsidR="00B60DA1" w:rsidRDefault="00B60DA1" w:rsidP="00C7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8F" w:rsidRDefault="00C77F8F">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8F" w:rsidRDefault="00C77F8F">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8F" w:rsidRDefault="00C77F8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DA1" w:rsidRDefault="00B60DA1" w:rsidP="00C77F8F">
      <w:pPr>
        <w:spacing w:after="0" w:line="240" w:lineRule="auto"/>
      </w:pPr>
      <w:r>
        <w:separator/>
      </w:r>
    </w:p>
  </w:footnote>
  <w:footnote w:type="continuationSeparator" w:id="0">
    <w:p w:rsidR="00B60DA1" w:rsidRDefault="00B60DA1" w:rsidP="00C77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8F" w:rsidRDefault="00C77F8F">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8F" w:rsidRDefault="00C77F8F">
    <w:pPr>
      <w:pStyle w:val="Topptekst"/>
    </w:pPr>
    <w:r w:rsidRPr="00546249">
      <w:rPr>
        <w:rFonts w:ascii="Calibri" w:eastAsia="Calibri" w:hAnsi="Calibri" w:cs="Times New Roman"/>
        <w:noProof/>
        <w:sz w:val="20"/>
        <w:lang w:val="nb-NO" w:eastAsia="nb-NO"/>
      </w:rPr>
      <w:drawing>
        <wp:anchor distT="0" distB="0" distL="114300" distR="114300" simplePos="0" relativeHeight="251659264" behindDoc="1" locked="0" layoutInCell="1" allowOverlap="1" wp14:anchorId="737DCBF3" wp14:editId="3C0611A7">
          <wp:simplePos x="0" y="0"/>
          <wp:positionH relativeFrom="column">
            <wp:posOffset>-680075</wp:posOffset>
          </wp:positionH>
          <wp:positionV relativeFrom="paragraph">
            <wp:posOffset>-387976</wp:posOffset>
          </wp:positionV>
          <wp:extent cx="682625" cy="853440"/>
          <wp:effectExtent l="0" t="0" r="3175" b="381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853440"/>
                  </a:xfrm>
                  <a:prstGeom prst="rect">
                    <a:avLst/>
                  </a:prstGeom>
                  <a:noFill/>
                </pic:spPr>
              </pic:pic>
            </a:graphicData>
          </a:graphic>
        </wp:anchor>
      </w:drawing>
    </w:r>
  </w:p>
  <w:p w:rsidR="00C77F8F" w:rsidRDefault="00C77F8F">
    <w:pPr>
      <w:pStyle w:val="Topptekst"/>
    </w:pPr>
  </w:p>
  <w:p w:rsidR="00C77F8F" w:rsidRPr="00C77F8F" w:rsidRDefault="00C77F8F" w:rsidP="00C77F8F">
    <w:pPr>
      <w:pStyle w:val="Topptekst"/>
      <w:jc w:val="center"/>
      <w:rPr>
        <w:b/>
        <w:sz w:val="28"/>
        <w:szCs w:val="28"/>
      </w:rPr>
    </w:pPr>
    <w:r>
      <w:rPr>
        <w:b/>
        <w:sz w:val="28"/>
        <w:szCs w:val="28"/>
      </w:rPr>
      <w:t>RUTINEBESKRIVELSE FOR OMRÅDEBRENNING.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8F" w:rsidRDefault="00C77F8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148E4"/>
    <w:multiLevelType w:val="hybridMultilevel"/>
    <w:tmpl w:val="390AAC7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A69"/>
    <w:rsid w:val="00026715"/>
    <w:rsid w:val="000B1A85"/>
    <w:rsid w:val="003D17DF"/>
    <w:rsid w:val="005C0A69"/>
    <w:rsid w:val="008349C3"/>
    <w:rsid w:val="00B25717"/>
    <w:rsid w:val="00B60DA1"/>
    <w:rsid w:val="00C77F8F"/>
    <w:rsid w:val="00DA1B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77F8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77F8F"/>
    <w:rPr>
      <w:lang w:val="nn-NO"/>
    </w:rPr>
  </w:style>
  <w:style w:type="paragraph" w:styleId="Bunntekst">
    <w:name w:val="footer"/>
    <w:basedOn w:val="Normal"/>
    <w:link w:val="BunntekstTegn"/>
    <w:uiPriority w:val="99"/>
    <w:unhideWhenUsed/>
    <w:rsid w:val="00C77F8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77F8F"/>
    <w:rPr>
      <w:lang w:val="nn-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77F8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77F8F"/>
    <w:rPr>
      <w:lang w:val="nn-NO"/>
    </w:rPr>
  </w:style>
  <w:style w:type="paragraph" w:styleId="Bunntekst">
    <w:name w:val="footer"/>
    <w:basedOn w:val="Normal"/>
    <w:link w:val="BunntekstTegn"/>
    <w:uiPriority w:val="99"/>
    <w:unhideWhenUsed/>
    <w:rsid w:val="00C77F8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77F8F"/>
    <w:rPr>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D6F37EA7</Template>
  <TotalTime>1</TotalTime>
  <Pages>2</Pages>
  <Words>428</Words>
  <Characters>2272</Characters>
  <Application>Microsoft Office Word</Application>
  <DocSecurity>4</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Tysnes Kommune</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Torfinn Kongsvik</dc:creator>
  <cp:lastModifiedBy>Ingrid Tysnes Stue</cp:lastModifiedBy>
  <cp:revision>2</cp:revision>
  <dcterms:created xsi:type="dcterms:W3CDTF">2020-04-15T09:27:00Z</dcterms:created>
  <dcterms:modified xsi:type="dcterms:W3CDTF">2020-04-15T09:27:00Z</dcterms:modified>
</cp:coreProperties>
</file>